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E01" w:rsidRDefault="0003389E" w:rsidP="00CE2E01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 Социальный Фонд</w:t>
      </w:r>
      <w:r w:rsidR="00CE2E01" w:rsidRPr="00CE2E01">
        <w:rPr>
          <w:b/>
          <w:sz w:val="32"/>
          <w:szCs w:val="32"/>
        </w:rPr>
        <w:t>!</w:t>
      </w:r>
    </w:p>
    <w:p w:rsidR="0003389E" w:rsidRDefault="0003389E" w:rsidP="00CE2E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Чего ждать работодателям - сколько и кто будет платить взносы!</w:t>
      </w:r>
    </w:p>
    <w:p w:rsidR="00CE2E01" w:rsidRDefault="00CE2E01" w:rsidP="006B47A8">
      <w:pPr>
        <w:rPr>
          <w:i/>
        </w:rPr>
      </w:pPr>
    </w:p>
    <w:p w:rsidR="006B47A8" w:rsidRPr="007D464C" w:rsidRDefault="006B47A8" w:rsidP="009D6865">
      <w:pPr>
        <w:ind w:firstLine="567"/>
        <w:rPr>
          <w:i/>
        </w:rPr>
      </w:pPr>
      <w:r w:rsidRPr="007D464C">
        <w:rPr>
          <w:i/>
        </w:rPr>
        <w:t xml:space="preserve">1 января 2023 года Пенсионный фонд </w:t>
      </w:r>
      <w:r w:rsidR="00CE2E01">
        <w:rPr>
          <w:i/>
        </w:rPr>
        <w:t xml:space="preserve">(ПФР) </w:t>
      </w:r>
      <w:r w:rsidRPr="007D464C">
        <w:rPr>
          <w:i/>
        </w:rPr>
        <w:t xml:space="preserve">и Фонд социального страхования </w:t>
      </w:r>
      <w:r w:rsidR="00CE2E01">
        <w:rPr>
          <w:i/>
        </w:rPr>
        <w:t xml:space="preserve">(ФСС) </w:t>
      </w:r>
      <w:r w:rsidRPr="007D464C">
        <w:rPr>
          <w:i/>
        </w:rPr>
        <w:t xml:space="preserve">станут единым Социальным фондом России. </w:t>
      </w:r>
      <w:r w:rsidR="00CE2E01">
        <w:rPr>
          <w:i/>
        </w:rPr>
        <w:t>О том, к</w:t>
      </w:r>
      <w:r w:rsidRPr="007D464C">
        <w:rPr>
          <w:i/>
        </w:rPr>
        <w:t xml:space="preserve"> чему готовиться работодателям</w:t>
      </w:r>
      <w:r w:rsidR="00CE2E01">
        <w:rPr>
          <w:i/>
        </w:rPr>
        <w:t>, расскажем в серии наших публикаций.</w:t>
      </w:r>
    </w:p>
    <w:p w:rsidR="006B47A8" w:rsidRPr="006B47A8" w:rsidRDefault="006B47A8" w:rsidP="009D6865">
      <w:pPr>
        <w:ind w:firstLine="567"/>
      </w:pPr>
    </w:p>
    <w:p w:rsidR="006B47A8" w:rsidRPr="006B47A8" w:rsidRDefault="006B47A8" w:rsidP="009D6865">
      <w:pPr>
        <w:ind w:firstLine="567"/>
      </w:pPr>
      <w:r w:rsidRPr="007D464C">
        <w:rPr>
          <w:b/>
          <w:i/>
        </w:rPr>
        <w:t xml:space="preserve">Изменения </w:t>
      </w:r>
      <w:r w:rsidR="00CE2E01">
        <w:rPr>
          <w:b/>
          <w:i/>
        </w:rPr>
        <w:t xml:space="preserve">в </w:t>
      </w:r>
      <w:r w:rsidRPr="007D464C">
        <w:rPr>
          <w:b/>
          <w:i/>
        </w:rPr>
        <w:t>порядк</w:t>
      </w:r>
      <w:r w:rsidR="00CE2E01">
        <w:rPr>
          <w:b/>
          <w:i/>
        </w:rPr>
        <w:t>е</w:t>
      </w:r>
      <w:r w:rsidRPr="007D464C">
        <w:rPr>
          <w:b/>
          <w:i/>
        </w:rPr>
        <w:t xml:space="preserve"> исчисления и </w:t>
      </w:r>
      <w:r w:rsidR="007D464C">
        <w:rPr>
          <w:b/>
          <w:i/>
        </w:rPr>
        <w:t xml:space="preserve">уплаты страховых взносов по </w:t>
      </w:r>
      <w:r w:rsidR="00CE2E01">
        <w:rPr>
          <w:b/>
          <w:i/>
        </w:rPr>
        <w:t xml:space="preserve">обязательному социальному страхованию (ОСС) </w:t>
      </w:r>
      <w:r w:rsidR="00CE2E01" w:rsidRPr="00CE2E01">
        <w:t>предполагают</w:t>
      </w:r>
      <w:r w:rsidR="00CE2E01">
        <w:rPr>
          <w:b/>
          <w:i/>
        </w:rPr>
        <w:t xml:space="preserve"> </w:t>
      </w:r>
      <w:r w:rsidR="00CE2E01" w:rsidRPr="00CE2E01">
        <w:t>е</w:t>
      </w:r>
      <w:r w:rsidRPr="006B47A8">
        <w:t>диный круг застрахованных лиц</w:t>
      </w:r>
      <w:r w:rsidR="00CE2E01">
        <w:t xml:space="preserve">. То есть </w:t>
      </w:r>
      <w:r w:rsidRPr="006B47A8">
        <w:t xml:space="preserve">обязательное социальное страхование </w:t>
      </w:r>
      <w:r w:rsidR="00CE2E01">
        <w:t xml:space="preserve">будет </w:t>
      </w:r>
      <w:r w:rsidRPr="006B47A8">
        <w:t>распространя</w:t>
      </w:r>
      <w:r w:rsidR="00CE2E01">
        <w:t>ться и</w:t>
      </w:r>
      <w:r w:rsidRPr="006B47A8">
        <w:t xml:space="preserve"> на занятых по гражданско-правовым договорам граждан.</w:t>
      </w:r>
      <w:r w:rsidR="00CE2E01">
        <w:t xml:space="preserve"> Напомним, что сейчас </w:t>
      </w:r>
      <w:r w:rsidRPr="006B47A8">
        <w:t>в ПФР взносы поступают со всех работающих по найму граждан (занятых по трудовым договорам и договорам гражданско-правового характера), в ФСС взносы на ОСС по временной нетрудоспособности и в связи с материнством (ВНиМ) отчисляются только за граждан, занятых по трудовым договорам</w:t>
      </w:r>
      <w:r w:rsidR="00CE2E01">
        <w:t>.</w:t>
      </w:r>
    </w:p>
    <w:p w:rsidR="006B47A8" w:rsidRPr="006B47A8" w:rsidRDefault="00CE2E01" w:rsidP="009D6865">
      <w:pPr>
        <w:ind w:firstLine="567"/>
      </w:pPr>
      <w:r>
        <w:rPr>
          <w:rFonts w:cs="Times New Roman"/>
        </w:rPr>
        <w:t>Также предстоит в</w:t>
      </w:r>
      <w:r w:rsidR="006B47A8" w:rsidRPr="006B47A8">
        <w:t>ведение единого тарифа на обязательное пенсионное страхование (ОПС), обязательное медицинское страхование (ОМС) и страхование на случай временной нетрудоспособности и в связи с материнством (ВНиМ)</w:t>
      </w:r>
      <w:r>
        <w:t xml:space="preserve">. </w:t>
      </w:r>
      <w:r w:rsidR="006B47A8" w:rsidRPr="006B47A8">
        <w:t xml:space="preserve">Общий тариф составит 30% с облагаемой базы и 15,1% сверх облагаемой базы на работающих по трудовым </w:t>
      </w:r>
      <w:r>
        <w:t>и гражданско-правовым договорам.</w:t>
      </w:r>
    </w:p>
    <w:p w:rsidR="006B47A8" w:rsidRDefault="00CE2E01" w:rsidP="009D6865">
      <w:pPr>
        <w:ind w:firstLine="567"/>
      </w:pPr>
      <w:r>
        <w:t xml:space="preserve">Страховые взносы будут уплачиваться </w:t>
      </w:r>
      <w:r w:rsidR="006B47A8">
        <w:t>единым платежом, который автоматически будет расщепляться по видам обязательного социального страхов</w:t>
      </w:r>
      <w:r>
        <w:t>ания Федеральным казначейством</w:t>
      </w:r>
      <w:r w:rsidR="006B47A8">
        <w:t>:</w:t>
      </w:r>
    </w:p>
    <w:p w:rsidR="006B47A8" w:rsidRDefault="00CE2E01" w:rsidP="009D6865">
      <w:pPr>
        <w:ind w:firstLine="567"/>
      </w:pPr>
      <w:r>
        <w:rPr>
          <w:rFonts w:asciiTheme="minorHAnsi" w:hAnsiTheme="minorHAnsi" w:cs="Segoe UI Symbol"/>
        </w:rPr>
        <w:t xml:space="preserve">- </w:t>
      </w:r>
      <w:r w:rsidR="006B47A8">
        <w:t>72,8% - на обязательное пенсионное страхование</w:t>
      </w:r>
    </w:p>
    <w:p w:rsidR="006B47A8" w:rsidRDefault="00CE2E01" w:rsidP="009D6865">
      <w:pPr>
        <w:ind w:firstLine="567"/>
      </w:pPr>
      <w:r>
        <w:rPr>
          <w:rFonts w:asciiTheme="minorHAnsi" w:hAnsiTheme="minorHAnsi" w:cs="Segoe UI Symbol"/>
        </w:rPr>
        <w:t xml:space="preserve">- </w:t>
      </w:r>
      <w:r w:rsidR="006B47A8">
        <w:t>18,3% - на обязательное медицинское страхование</w:t>
      </w:r>
    </w:p>
    <w:p w:rsidR="006B47A8" w:rsidRDefault="00CE2E01" w:rsidP="009D6865">
      <w:pPr>
        <w:ind w:firstLine="567"/>
      </w:pPr>
      <w:r>
        <w:rPr>
          <w:rFonts w:asciiTheme="minorHAnsi" w:hAnsiTheme="minorHAnsi" w:cs="Segoe UI Symbol"/>
        </w:rPr>
        <w:t xml:space="preserve">- </w:t>
      </w:r>
      <w:r w:rsidR="006B47A8">
        <w:t>8,9% - на обязательное социальное страхование на случай временной нетрудоспособности и в связи с материнством</w:t>
      </w:r>
    </w:p>
    <w:p w:rsidR="006B47A8" w:rsidRPr="006B47A8" w:rsidRDefault="00CE2E01" w:rsidP="009D6865">
      <w:pPr>
        <w:ind w:firstLine="567"/>
      </w:pPr>
      <w:r>
        <w:t>Льготные режимы будут сохранены и о</w:t>
      </w:r>
      <w:r w:rsidR="006B47A8" w:rsidRPr="006B47A8">
        <w:t>бъединены в три группы со следующими тарифами страховых взносов:</w:t>
      </w:r>
    </w:p>
    <w:p w:rsidR="006B47A8" w:rsidRPr="006B47A8" w:rsidRDefault="00CE2E01" w:rsidP="009D6865">
      <w:pPr>
        <w:ind w:firstLine="567"/>
      </w:pPr>
      <w:r>
        <w:rPr>
          <w:rFonts w:asciiTheme="minorHAnsi" w:hAnsiTheme="minorHAnsi" w:cs="Segoe UI Symbol"/>
        </w:rPr>
        <w:t xml:space="preserve">- </w:t>
      </w:r>
      <w:r w:rsidR="006B47A8" w:rsidRPr="006B47A8">
        <w:t>15% с выплат выше МРОТ (на бессрочный период) субъекты малого и среднего предпринимательства, участники проекта "Сколково", участники проекта инновационных научно-технологических центров;</w:t>
      </w:r>
    </w:p>
    <w:p w:rsidR="006B47A8" w:rsidRPr="006B47A8" w:rsidRDefault="00CE2E01" w:rsidP="009D6865">
      <w:pPr>
        <w:ind w:firstLine="567"/>
      </w:pPr>
      <w:r>
        <w:rPr>
          <w:rFonts w:asciiTheme="minorHAnsi" w:hAnsiTheme="minorHAnsi" w:cs="Segoe UI Symbol"/>
        </w:rPr>
        <w:t xml:space="preserve">- </w:t>
      </w:r>
      <w:r w:rsidR="006B47A8" w:rsidRPr="006B47A8">
        <w:t>7,6% (на бессрочный период) резиденты ТОСЭР, резиденты свободного порта Владивосток, резиденты Особой экономической зоны в Калининградской области, участники СЭЗ на территориях Республики Крым и города федерального значения Севастополь, ИТ-организации, организации, зарегистрированные на территории Курильских островов и пр.;</w:t>
      </w:r>
    </w:p>
    <w:p w:rsidR="006B47A8" w:rsidRPr="006B47A8" w:rsidRDefault="00CE2E01" w:rsidP="009D6865">
      <w:pPr>
        <w:ind w:firstLine="567"/>
      </w:pPr>
      <w:r>
        <w:rPr>
          <w:rFonts w:asciiTheme="minorHAnsi" w:hAnsiTheme="minorHAnsi" w:cs="Segoe UI Symbol"/>
        </w:rPr>
        <w:t xml:space="preserve">- </w:t>
      </w:r>
      <w:r w:rsidR="006B47A8" w:rsidRPr="006B47A8">
        <w:t>7,6% (в течение 2023 - 2024 годов) социально ориентированные некоммерческие организации, благотворительные организации;</w:t>
      </w:r>
    </w:p>
    <w:p w:rsidR="006B47A8" w:rsidRDefault="00CE2E01" w:rsidP="009D6865">
      <w:pPr>
        <w:ind w:firstLine="567"/>
      </w:pPr>
      <w:r>
        <w:rPr>
          <w:rFonts w:asciiTheme="minorHAnsi" w:hAnsiTheme="minorHAnsi" w:cs="Segoe UI Symbol"/>
        </w:rPr>
        <w:t xml:space="preserve">- </w:t>
      </w:r>
      <w:r w:rsidR="006B47A8" w:rsidRPr="006B47A8">
        <w:t xml:space="preserve">0% (до 2027 года включительно) организации, производящие выплаты и иные вознаграждения членам экипажей судов, участники специального </w:t>
      </w:r>
      <w:r w:rsidR="006B47A8" w:rsidRPr="006B47A8">
        <w:lastRenderedPageBreak/>
        <w:t>административного района на территориях Калининградской области и Приморского края, производящих выплаты членам экипажей судов.</w:t>
      </w:r>
    </w:p>
    <w:p w:rsidR="004418A2" w:rsidRDefault="004418A2" w:rsidP="009D6865">
      <w:pPr>
        <w:ind w:firstLine="567"/>
      </w:pPr>
      <w:r w:rsidRPr="004418A2">
        <w:t>Уплата страховых взносов на ОСС по несчастным случаям на производстве будет производиться в прежнем порядке, исходя из страховых тарифов, дифференцированных по классам профессионального риска, с учетом скидок или надбавок.</w:t>
      </w:r>
    </w:p>
    <w:p w:rsidR="002C0E0E" w:rsidRDefault="00CE2E01" w:rsidP="009D6865">
      <w:pPr>
        <w:ind w:firstLine="567"/>
      </w:pPr>
      <w:r>
        <w:t xml:space="preserve">В следующей публикации мы </w:t>
      </w:r>
      <w:r w:rsidR="005B0565">
        <w:t>расскажем о Единой форме отчётности.</w:t>
      </w:r>
    </w:p>
    <w:sectPr w:rsidR="002C0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displayBackgroundShape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7A8"/>
    <w:rsid w:val="0003389E"/>
    <w:rsid w:val="00052CDB"/>
    <w:rsid w:val="000E1788"/>
    <w:rsid w:val="001F1167"/>
    <w:rsid w:val="002C0E0E"/>
    <w:rsid w:val="003570FD"/>
    <w:rsid w:val="004418A2"/>
    <w:rsid w:val="004F3316"/>
    <w:rsid w:val="005B0565"/>
    <w:rsid w:val="005B5BE3"/>
    <w:rsid w:val="006B47A8"/>
    <w:rsid w:val="007D464C"/>
    <w:rsid w:val="008932E1"/>
    <w:rsid w:val="0089558E"/>
    <w:rsid w:val="008F7B91"/>
    <w:rsid w:val="0098106A"/>
    <w:rsid w:val="009D6865"/>
    <w:rsid w:val="00B77A25"/>
    <w:rsid w:val="00C17652"/>
    <w:rsid w:val="00CE2E01"/>
    <w:rsid w:val="00F9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390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390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Dushechka</dc:creator>
  <cp:lastModifiedBy>Петрова Ирина Семёновна</cp:lastModifiedBy>
  <cp:revision>2</cp:revision>
  <dcterms:created xsi:type="dcterms:W3CDTF">2022-11-30T12:03:00Z</dcterms:created>
  <dcterms:modified xsi:type="dcterms:W3CDTF">2022-11-30T12:03:00Z</dcterms:modified>
</cp:coreProperties>
</file>